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579D" w14:textId="76B1018C" w:rsidR="00802C32" w:rsidRPr="007C712E" w:rsidRDefault="00D25F41" w:rsidP="00802C32">
      <w:pPr>
        <w:spacing w:before="120"/>
        <w:ind w:right="-74"/>
        <w:rPr>
          <w:rFonts w:asciiTheme="majorHAnsi" w:hAnsiTheme="majorHAnsi" w:cs="Arial"/>
          <w:szCs w:val="22"/>
        </w:rPr>
      </w:pPr>
      <w:r>
        <w:rPr>
          <w:rFonts w:asciiTheme="majorHAnsi" w:hAnsiTheme="majorHAnsi" w:cs="Arial"/>
          <w:szCs w:val="22"/>
        </w:rPr>
        <w:t>Thornlie Senior High School (SHS)</w:t>
      </w:r>
      <w:r w:rsidR="00577BE2">
        <w:rPr>
          <w:rFonts w:asciiTheme="majorHAnsi" w:hAnsiTheme="majorHAnsi" w:cs="Arial"/>
          <w:szCs w:val="22"/>
        </w:rPr>
        <w:t xml:space="preserve"> 50555</w:t>
      </w:r>
      <w:r w:rsidR="00802C32" w:rsidRPr="007C712E">
        <w:rPr>
          <w:rFonts w:asciiTheme="majorHAnsi" w:hAnsiTheme="majorHAnsi" w:cs="Arial"/>
          <w:szCs w:val="22"/>
        </w:rPr>
        <w:t xml:space="preserve"> operates as a Registered Training Organisation (RTO) and is dedicated to the principles of systematic continuous improvement and best practice in our provision of training delivery and assessment services, as accessed by </w:t>
      </w:r>
      <w:r>
        <w:rPr>
          <w:rFonts w:asciiTheme="majorHAnsi" w:hAnsiTheme="majorHAnsi" w:cs="Arial"/>
          <w:szCs w:val="22"/>
        </w:rPr>
        <w:t>Thornlie SHS</w:t>
      </w:r>
      <w:r w:rsidR="00802C32" w:rsidRPr="007C712E">
        <w:rPr>
          <w:rFonts w:asciiTheme="majorHAnsi" w:hAnsiTheme="majorHAnsi" w:cs="Arial"/>
          <w:szCs w:val="22"/>
        </w:rPr>
        <w:t xml:space="preserve"> employees working within the </w:t>
      </w:r>
      <w:r>
        <w:rPr>
          <w:rFonts w:asciiTheme="majorHAnsi" w:hAnsiTheme="majorHAnsi" w:cs="Arial"/>
          <w:szCs w:val="22"/>
        </w:rPr>
        <w:t>Thornlie SHS</w:t>
      </w:r>
      <w:r w:rsidR="00802C32" w:rsidRPr="007C712E">
        <w:rPr>
          <w:rFonts w:asciiTheme="majorHAnsi" w:hAnsiTheme="majorHAnsi" w:cs="Arial"/>
          <w:szCs w:val="22"/>
        </w:rPr>
        <w:t xml:space="preserve"> Operations. </w:t>
      </w:r>
    </w:p>
    <w:p w14:paraId="4897CB78" w14:textId="56B06949" w:rsidR="00802C32" w:rsidRPr="00802C32" w:rsidRDefault="00D25F41" w:rsidP="00802C32">
      <w:pPr>
        <w:widowControl w:val="0"/>
        <w:autoSpaceDE w:val="0"/>
        <w:autoSpaceDN w:val="0"/>
        <w:adjustRightInd w:val="0"/>
        <w:rPr>
          <w:rFonts w:asciiTheme="majorHAnsi" w:hAnsiTheme="majorHAnsi" w:cs="Arial"/>
          <w:szCs w:val="22"/>
        </w:rPr>
      </w:pPr>
      <w:r>
        <w:rPr>
          <w:rFonts w:asciiTheme="majorHAnsi" w:hAnsiTheme="majorHAnsi" w:cs="Arial"/>
          <w:szCs w:val="22"/>
        </w:rPr>
        <w:t>Thornlie SHS</w:t>
      </w:r>
      <w:r w:rsidR="00802C32" w:rsidRPr="007C712E">
        <w:rPr>
          <w:rFonts w:asciiTheme="majorHAnsi" w:hAnsiTheme="majorHAnsi" w:cs="Arial"/>
          <w:szCs w:val="22"/>
        </w:rPr>
        <w:t xml:space="preserve"> is committed to maintaining compliance with the current </w:t>
      </w:r>
      <w:r w:rsidR="00802C32" w:rsidRPr="00802C32">
        <w:rPr>
          <w:rFonts w:asciiTheme="majorHAnsi" w:hAnsiTheme="majorHAnsi" w:cs="Arial"/>
          <w:szCs w:val="22"/>
        </w:rPr>
        <w:t>Standards for Registered Training</w:t>
      </w:r>
    </w:p>
    <w:p w14:paraId="0265A598" w14:textId="117CA74B" w:rsidR="00802C32" w:rsidRPr="007C712E" w:rsidRDefault="00802C32" w:rsidP="00802C32">
      <w:pPr>
        <w:widowControl w:val="0"/>
        <w:autoSpaceDE w:val="0"/>
        <w:autoSpaceDN w:val="0"/>
        <w:adjustRightInd w:val="0"/>
        <w:rPr>
          <w:rFonts w:asciiTheme="majorHAnsi" w:hAnsiTheme="majorHAnsi" w:cs="Arial"/>
          <w:szCs w:val="22"/>
        </w:rPr>
      </w:pPr>
      <w:r w:rsidRPr="00802C32">
        <w:rPr>
          <w:rFonts w:asciiTheme="majorHAnsi" w:hAnsiTheme="majorHAnsi" w:cs="Arial"/>
          <w:szCs w:val="22"/>
        </w:rPr>
        <w:t>Organisations (RTOs) 2015</w:t>
      </w:r>
      <w:r w:rsidRPr="007C712E">
        <w:rPr>
          <w:rFonts w:asciiTheme="majorHAnsi" w:hAnsiTheme="majorHAnsi" w:cs="Arial"/>
          <w:szCs w:val="22"/>
        </w:rPr>
        <w:t xml:space="preserve">, </w:t>
      </w:r>
      <w:r>
        <w:rPr>
          <w:rFonts w:asciiTheme="majorHAnsi" w:hAnsiTheme="majorHAnsi" w:cs="Arial"/>
          <w:szCs w:val="22"/>
        </w:rPr>
        <w:t>regulated</w:t>
      </w:r>
      <w:r w:rsidRPr="007C712E">
        <w:rPr>
          <w:rFonts w:asciiTheme="majorHAnsi" w:hAnsiTheme="majorHAnsi" w:cs="Arial"/>
          <w:szCs w:val="22"/>
        </w:rPr>
        <w:t xml:space="preserve"> through the </w:t>
      </w:r>
      <w:r w:rsidR="00D25F41">
        <w:rPr>
          <w:rFonts w:asciiTheme="majorHAnsi" w:hAnsiTheme="majorHAnsi" w:cs="Arial"/>
          <w:szCs w:val="22"/>
        </w:rPr>
        <w:t>Training Accreditation Council of WA (TAC).</w:t>
      </w:r>
    </w:p>
    <w:p w14:paraId="108E7A62" w14:textId="77777777" w:rsidR="00802C32" w:rsidRPr="007C712E" w:rsidRDefault="00802C32" w:rsidP="00802C32">
      <w:pPr>
        <w:spacing w:before="120"/>
        <w:ind w:right="-74"/>
        <w:rPr>
          <w:rFonts w:asciiTheme="majorHAnsi" w:hAnsiTheme="majorHAnsi" w:cs="Arial"/>
          <w:szCs w:val="22"/>
        </w:rPr>
      </w:pPr>
      <w:r w:rsidRPr="007C712E">
        <w:rPr>
          <w:rFonts w:asciiTheme="majorHAnsi" w:hAnsiTheme="majorHAnsi" w:cs="Arial"/>
          <w:szCs w:val="22"/>
        </w:rPr>
        <w:t xml:space="preserve">To ensure we remain compliant and adhere to effective management through systematic continuous improvement practices, we have developed our </w:t>
      </w:r>
      <w:r w:rsidRPr="007C712E">
        <w:rPr>
          <w:rFonts w:asciiTheme="majorHAnsi" w:hAnsiTheme="majorHAnsi" w:cs="Arial"/>
          <w:i/>
          <w:szCs w:val="22"/>
        </w:rPr>
        <w:t>‘9 Star</w:t>
      </w:r>
      <w:r w:rsidRPr="007C712E">
        <w:rPr>
          <w:rFonts w:asciiTheme="majorHAnsi" w:hAnsiTheme="majorHAnsi" w:cs="Arial"/>
          <w:szCs w:val="22"/>
        </w:rPr>
        <w:t xml:space="preserve"> </w:t>
      </w:r>
      <w:r w:rsidRPr="007C712E">
        <w:rPr>
          <w:rFonts w:asciiTheme="majorHAnsi" w:hAnsiTheme="majorHAnsi" w:cs="Arial"/>
          <w:i/>
          <w:szCs w:val="22"/>
        </w:rPr>
        <w:t xml:space="preserve">Assurance Standard’. </w:t>
      </w:r>
      <w:r w:rsidRPr="007C712E">
        <w:rPr>
          <w:rFonts w:asciiTheme="majorHAnsi" w:hAnsiTheme="majorHAnsi" w:cs="Arial"/>
          <w:szCs w:val="22"/>
        </w:rPr>
        <w:t>This</w:t>
      </w:r>
      <w:r w:rsidRPr="007C712E">
        <w:rPr>
          <w:rFonts w:asciiTheme="majorHAnsi" w:hAnsiTheme="majorHAnsi" w:cs="Arial"/>
          <w:i/>
          <w:szCs w:val="22"/>
        </w:rPr>
        <w:t xml:space="preserve"> </w:t>
      </w:r>
      <w:r w:rsidRPr="007C712E">
        <w:rPr>
          <w:rFonts w:asciiTheme="majorHAnsi" w:hAnsiTheme="majorHAnsi" w:cs="Arial"/>
          <w:szCs w:val="22"/>
        </w:rPr>
        <w:t>enables us to</w:t>
      </w:r>
      <w:r w:rsidRPr="007C712E">
        <w:rPr>
          <w:rFonts w:asciiTheme="majorHAnsi" w:hAnsiTheme="majorHAnsi" w:cs="Arial"/>
          <w:i/>
          <w:szCs w:val="22"/>
        </w:rPr>
        <w:t xml:space="preserve"> </w:t>
      </w:r>
      <w:r w:rsidRPr="007C712E">
        <w:rPr>
          <w:rFonts w:asciiTheme="majorHAnsi" w:hAnsiTheme="majorHAnsi" w:cs="Arial"/>
          <w:szCs w:val="22"/>
        </w:rPr>
        <w:t xml:space="preserve">communicate our ongoing commitment to the provision of best practice standards in training delivery and assessment services, complying with all relevant and current industry, legislation and statutory requirements.  </w:t>
      </w:r>
    </w:p>
    <w:p w14:paraId="44F9C3FE" w14:textId="531BD573" w:rsidR="00802C32" w:rsidRPr="007C712E" w:rsidRDefault="00802C32" w:rsidP="00802C32">
      <w:pPr>
        <w:spacing w:before="120"/>
        <w:ind w:right="-74"/>
        <w:rPr>
          <w:rFonts w:asciiTheme="majorHAnsi" w:hAnsiTheme="majorHAnsi" w:cs="Arial"/>
          <w:szCs w:val="22"/>
        </w:rPr>
      </w:pPr>
      <w:r w:rsidRPr="007C712E">
        <w:rPr>
          <w:rFonts w:asciiTheme="majorHAnsi" w:hAnsiTheme="majorHAnsi" w:cs="Arial"/>
          <w:szCs w:val="22"/>
        </w:rPr>
        <w:t xml:space="preserve">Our </w:t>
      </w:r>
      <w:r w:rsidRPr="007C712E">
        <w:rPr>
          <w:rFonts w:asciiTheme="majorHAnsi" w:hAnsiTheme="majorHAnsi" w:cs="Arial"/>
          <w:i/>
          <w:szCs w:val="22"/>
        </w:rPr>
        <w:t xml:space="preserve">‘9 Star Assurance Standard’ </w:t>
      </w:r>
      <w:r w:rsidRPr="007C712E">
        <w:rPr>
          <w:rFonts w:asciiTheme="majorHAnsi" w:hAnsiTheme="majorHAnsi" w:cs="Arial"/>
          <w:szCs w:val="22"/>
        </w:rPr>
        <w:t xml:space="preserve">also aligns and complies with all current </w:t>
      </w:r>
      <w:r w:rsidR="00D25F41">
        <w:rPr>
          <w:rFonts w:asciiTheme="majorHAnsi" w:hAnsiTheme="majorHAnsi" w:cs="Arial"/>
          <w:szCs w:val="22"/>
        </w:rPr>
        <w:t>Thornlie SHS</w:t>
      </w:r>
      <w:r w:rsidRPr="007C712E">
        <w:rPr>
          <w:rFonts w:asciiTheme="majorHAnsi" w:hAnsiTheme="majorHAnsi" w:cs="Arial"/>
          <w:szCs w:val="22"/>
        </w:rPr>
        <w:t xml:space="preserve"> Policies and Procedures.  In addition, </w:t>
      </w:r>
      <w:r w:rsidR="00D25F41">
        <w:rPr>
          <w:rFonts w:asciiTheme="majorHAnsi" w:hAnsiTheme="majorHAnsi" w:cs="Arial"/>
          <w:szCs w:val="22"/>
        </w:rPr>
        <w:t>Thornlie SHS</w:t>
      </w:r>
      <w:r w:rsidRPr="007C712E">
        <w:rPr>
          <w:rFonts w:asciiTheme="majorHAnsi" w:hAnsiTheme="majorHAnsi" w:cs="Arial"/>
          <w:szCs w:val="22"/>
        </w:rPr>
        <w:t xml:space="preserve"> will comply with State and Federal Legislation and Regulations.</w:t>
      </w:r>
    </w:p>
    <w:p w14:paraId="3CE0AF35" w14:textId="1E2AA27A" w:rsidR="00802C32" w:rsidRPr="007C712E" w:rsidRDefault="00D25F41" w:rsidP="00802C32">
      <w:pPr>
        <w:spacing w:before="120"/>
        <w:ind w:right="-74"/>
        <w:rPr>
          <w:rFonts w:asciiTheme="majorHAnsi" w:hAnsiTheme="majorHAnsi" w:cs="Arial"/>
          <w:i/>
          <w:szCs w:val="22"/>
        </w:rPr>
      </w:pPr>
      <w:r>
        <w:rPr>
          <w:rFonts w:asciiTheme="majorHAnsi" w:hAnsiTheme="majorHAnsi" w:cs="Arial"/>
          <w:szCs w:val="22"/>
        </w:rPr>
        <w:t>Thornlie SHS</w:t>
      </w:r>
      <w:r w:rsidR="00802C32" w:rsidRPr="007C712E">
        <w:rPr>
          <w:rFonts w:asciiTheme="majorHAnsi" w:hAnsiTheme="majorHAnsi" w:cs="Arial"/>
          <w:szCs w:val="22"/>
        </w:rPr>
        <w:t xml:space="preserve"> will ensure we continually strive to meet our stated goals and objectives and provide best practice in the provision of recognised vocational education and training and other related client services, by ensuring the following</w:t>
      </w:r>
      <w:r w:rsidR="00802C32" w:rsidRPr="007C712E">
        <w:rPr>
          <w:rFonts w:asciiTheme="majorHAnsi" w:hAnsiTheme="majorHAnsi" w:cs="Arial"/>
          <w:i/>
          <w:szCs w:val="22"/>
        </w:rPr>
        <w:t xml:space="preserve"> ‘9 Star Assurance Standard’ </w:t>
      </w:r>
      <w:r w:rsidR="00802C32" w:rsidRPr="007C712E">
        <w:rPr>
          <w:rFonts w:asciiTheme="majorHAnsi" w:hAnsiTheme="majorHAnsi" w:cs="Arial"/>
          <w:szCs w:val="22"/>
        </w:rPr>
        <w:t xml:space="preserve">is applied across our </w:t>
      </w:r>
      <w:r>
        <w:rPr>
          <w:rFonts w:asciiTheme="majorHAnsi" w:hAnsiTheme="majorHAnsi" w:cs="Arial"/>
          <w:szCs w:val="22"/>
        </w:rPr>
        <w:t>Thornlie SHS</w:t>
      </w:r>
      <w:r w:rsidR="00802C32" w:rsidRPr="007C712E">
        <w:rPr>
          <w:rFonts w:asciiTheme="majorHAnsi" w:hAnsiTheme="majorHAnsi" w:cs="Arial"/>
          <w:szCs w:val="22"/>
        </w:rPr>
        <w:t xml:space="preserve"> business areas:</w:t>
      </w:r>
      <w:r w:rsidR="00802C32" w:rsidRPr="007C712E">
        <w:rPr>
          <w:rFonts w:asciiTheme="majorHAnsi" w:hAnsiTheme="majorHAnsi" w:cs="Arial"/>
          <w:i/>
          <w:szCs w:val="22"/>
        </w:rPr>
        <w:t xml:space="preserve"> </w:t>
      </w:r>
    </w:p>
    <w:p w14:paraId="12AE461E" w14:textId="77777777" w:rsidR="00802C32" w:rsidRPr="007C712E" w:rsidRDefault="00802C32" w:rsidP="00802C32">
      <w:pPr>
        <w:ind w:right="-74"/>
        <w:rPr>
          <w:rFonts w:asciiTheme="majorHAnsi" w:hAnsiTheme="majorHAnsi" w:cs="Arial"/>
          <w:i/>
          <w:szCs w:val="22"/>
        </w:rPr>
      </w:pPr>
    </w:p>
    <w:p w14:paraId="42C4B9C6" w14:textId="16B8F9A9" w:rsidR="00802C32" w:rsidRPr="007C712E" w:rsidRDefault="00D25F41" w:rsidP="00802C32">
      <w:pPr>
        <w:pStyle w:val="ListParagraph"/>
        <w:numPr>
          <w:ilvl w:val="0"/>
          <w:numId w:val="2"/>
        </w:numPr>
        <w:ind w:right="-74"/>
        <w:rPr>
          <w:rFonts w:asciiTheme="majorHAnsi" w:hAnsiTheme="majorHAnsi"/>
          <w:i/>
          <w:sz w:val="22"/>
          <w:szCs w:val="22"/>
        </w:rPr>
      </w:pPr>
      <w:r>
        <w:rPr>
          <w:rFonts w:asciiTheme="majorHAnsi" w:hAnsiTheme="majorHAnsi" w:cs="Arial"/>
          <w:i/>
          <w:sz w:val="22"/>
          <w:szCs w:val="22"/>
          <w:lang w:val="en-AU"/>
        </w:rPr>
        <w:t>Thornlie SHS</w:t>
      </w:r>
      <w:r w:rsidR="00802C32" w:rsidRPr="007C712E">
        <w:rPr>
          <w:rFonts w:asciiTheme="majorHAnsi" w:hAnsiTheme="majorHAnsi" w:cs="Arial"/>
          <w:i/>
          <w:sz w:val="22"/>
          <w:szCs w:val="22"/>
          <w:lang w:val="en-AU"/>
        </w:rPr>
        <w:t xml:space="preserve"> will ensure we use an effective and efficient Training Model which includes: </w:t>
      </w:r>
    </w:p>
    <w:p w14:paraId="1017C8B5" w14:textId="77777777" w:rsidR="00802C32" w:rsidRPr="007C712E" w:rsidRDefault="00802C32" w:rsidP="00802C32">
      <w:pPr>
        <w:pStyle w:val="ListParagraph"/>
        <w:ind w:right="-74"/>
        <w:rPr>
          <w:rFonts w:asciiTheme="majorHAnsi" w:hAnsiTheme="majorHAnsi"/>
          <w:i/>
          <w:sz w:val="22"/>
          <w:szCs w:val="22"/>
        </w:rPr>
      </w:pPr>
    </w:p>
    <w:tbl>
      <w:tblPr>
        <w:tblW w:w="8222" w:type="dxa"/>
        <w:tblInd w:w="817" w:type="dxa"/>
        <w:tblLook w:val="04A0" w:firstRow="1" w:lastRow="0" w:firstColumn="1" w:lastColumn="0" w:noHBand="0" w:noVBand="1"/>
      </w:tblPr>
      <w:tblGrid>
        <w:gridCol w:w="4111"/>
        <w:gridCol w:w="4111"/>
      </w:tblGrid>
      <w:tr w:rsidR="00802C32" w:rsidRPr="007C712E" w14:paraId="425F0F3D" w14:textId="77777777" w:rsidTr="002C13F9">
        <w:tc>
          <w:tcPr>
            <w:tcW w:w="4111" w:type="dxa"/>
            <w:shd w:val="clear" w:color="auto" w:fill="auto"/>
          </w:tcPr>
          <w:p w14:paraId="7B7B912E" w14:textId="7FDC9322" w:rsidR="00802C32" w:rsidRPr="007C712E" w:rsidRDefault="00CB5CB8" w:rsidP="002C13F9">
            <w:pPr>
              <w:pStyle w:val="ListParagraph"/>
              <w:numPr>
                <w:ilvl w:val="0"/>
                <w:numId w:val="3"/>
              </w:numPr>
              <w:spacing w:after="60"/>
              <w:ind w:left="207" w:right="-74" w:hanging="142"/>
              <w:rPr>
                <w:rFonts w:asciiTheme="majorHAnsi" w:hAnsiTheme="majorHAnsi"/>
                <w:i/>
                <w:sz w:val="22"/>
                <w:szCs w:val="22"/>
              </w:rPr>
            </w:pPr>
            <w:r>
              <w:rPr>
                <w:rFonts w:asciiTheme="majorHAnsi" w:hAnsiTheme="majorHAnsi" w:cs="Arial"/>
                <w:i/>
                <w:sz w:val="22"/>
                <w:szCs w:val="22"/>
              </w:rPr>
              <w:t>RTO Polices</w:t>
            </w:r>
          </w:p>
        </w:tc>
        <w:tc>
          <w:tcPr>
            <w:tcW w:w="4111" w:type="dxa"/>
            <w:shd w:val="clear" w:color="auto" w:fill="auto"/>
          </w:tcPr>
          <w:p w14:paraId="4E7D9236" w14:textId="68EB13D0" w:rsidR="00802C32" w:rsidRPr="007C712E" w:rsidRDefault="00CB5CB8" w:rsidP="002C13F9">
            <w:pPr>
              <w:pStyle w:val="ListParagraph"/>
              <w:numPr>
                <w:ilvl w:val="0"/>
                <w:numId w:val="3"/>
              </w:numPr>
              <w:spacing w:after="60"/>
              <w:ind w:left="207" w:right="-74" w:hanging="142"/>
              <w:rPr>
                <w:rFonts w:asciiTheme="majorHAnsi" w:hAnsiTheme="majorHAnsi"/>
                <w:i/>
                <w:sz w:val="22"/>
                <w:szCs w:val="22"/>
              </w:rPr>
            </w:pPr>
            <w:r>
              <w:rPr>
                <w:rFonts w:asciiTheme="majorHAnsi" w:hAnsiTheme="majorHAnsi" w:cs="Arial"/>
                <w:i/>
                <w:sz w:val="22"/>
                <w:szCs w:val="22"/>
              </w:rPr>
              <w:t>RTO Templates</w:t>
            </w:r>
          </w:p>
        </w:tc>
      </w:tr>
      <w:tr w:rsidR="00802C32" w:rsidRPr="007C712E" w14:paraId="7A9D426A" w14:textId="77777777" w:rsidTr="002C13F9">
        <w:tc>
          <w:tcPr>
            <w:tcW w:w="4111" w:type="dxa"/>
            <w:shd w:val="clear" w:color="auto" w:fill="auto"/>
          </w:tcPr>
          <w:p w14:paraId="53D86708" w14:textId="08E748C0" w:rsidR="00802C32" w:rsidRPr="007C712E" w:rsidRDefault="00CB5CB8" w:rsidP="002C13F9">
            <w:pPr>
              <w:pStyle w:val="ListParagraph"/>
              <w:numPr>
                <w:ilvl w:val="0"/>
                <w:numId w:val="3"/>
              </w:numPr>
              <w:spacing w:after="60"/>
              <w:ind w:left="207" w:right="-74" w:hanging="142"/>
              <w:rPr>
                <w:rFonts w:asciiTheme="majorHAnsi" w:hAnsiTheme="majorHAnsi"/>
                <w:i/>
                <w:sz w:val="22"/>
                <w:szCs w:val="22"/>
              </w:rPr>
            </w:pPr>
            <w:r>
              <w:rPr>
                <w:rFonts w:asciiTheme="majorHAnsi" w:hAnsiTheme="majorHAnsi" w:cs="Arial"/>
                <w:i/>
                <w:sz w:val="22"/>
                <w:szCs w:val="22"/>
              </w:rPr>
              <w:t>RTO Procedures</w:t>
            </w:r>
          </w:p>
        </w:tc>
        <w:tc>
          <w:tcPr>
            <w:tcW w:w="4111" w:type="dxa"/>
            <w:shd w:val="clear" w:color="auto" w:fill="auto"/>
          </w:tcPr>
          <w:p w14:paraId="2FF58FE0" w14:textId="22F73D77" w:rsidR="00802C32" w:rsidRPr="007C712E" w:rsidRDefault="00CB5CB8" w:rsidP="002C13F9">
            <w:pPr>
              <w:pStyle w:val="ListParagraph"/>
              <w:numPr>
                <w:ilvl w:val="0"/>
                <w:numId w:val="3"/>
              </w:numPr>
              <w:spacing w:after="60"/>
              <w:ind w:left="207" w:right="-74" w:hanging="142"/>
              <w:rPr>
                <w:rFonts w:asciiTheme="majorHAnsi" w:hAnsiTheme="majorHAnsi"/>
                <w:i/>
                <w:sz w:val="22"/>
                <w:szCs w:val="22"/>
              </w:rPr>
            </w:pPr>
            <w:r>
              <w:rPr>
                <w:rFonts w:asciiTheme="majorHAnsi" w:hAnsiTheme="majorHAnsi" w:cs="Arial"/>
                <w:i/>
                <w:sz w:val="22"/>
                <w:szCs w:val="22"/>
              </w:rPr>
              <w:t>RTO Publications</w:t>
            </w:r>
          </w:p>
        </w:tc>
      </w:tr>
      <w:tr w:rsidR="00802C32" w:rsidRPr="007C712E" w14:paraId="209AAF65" w14:textId="77777777" w:rsidTr="002C13F9">
        <w:tc>
          <w:tcPr>
            <w:tcW w:w="4111" w:type="dxa"/>
            <w:shd w:val="clear" w:color="auto" w:fill="auto"/>
          </w:tcPr>
          <w:p w14:paraId="7E09C5A1" w14:textId="2213D145" w:rsidR="00CB5CB8" w:rsidRPr="00CB5CB8" w:rsidRDefault="00CB5CB8" w:rsidP="00CB5CB8">
            <w:pPr>
              <w:pStyle w:val="ListParagraph"/>
              <w:numPr>
                <w:ilvl w:val="0"/>
                <w:numId w:val="3"/>
              </w:numPr>
              <w:spacing w:after="60"/>
              <w:ind w:left="207" w:right="-74" w:hanging="142"/>
              <w:rPr>
                <w:rFonts w:asciiTheme="majorHAnsi" w:hAnsiTheme="majorHAnsi"/>
                <w:i/>
                <w:sz w:val="22"/>
                <w:szCs w:val="22"/>
              </w:rPr>
            </w:pPr>
            <w:r>
              <w:rPr>
                <w:rFonts w:asciiTheme="majorHAnsi" w:hAnsiTheme="majorHAnsi" w:cs="Arial"/>
                <w:i/>
                <w:sz w:val="22"/>
                <w:szCs w:val="22"/>
              </w:rPr>
              <w:t>RTO Forms</w:t>
            </w:r>
          </w:p>
        </w:tc>
        <w:tc>
          <w:tcPr>
            <w:tcW w:w="4111" w:type="dxa"/>
            <w:shd w:val="clear" w:color="auto" w:fill="auto"/>
          </w:tcPr>
          <w:p w14:paraId="57EFABB2" w14:textId="5FAABCDD" w:rsidR="00CB5CB8" w:rsidRPr="00CB5CB8" w:rsidRDefault="00CB5CB8" w:rsidP="00CB5CB8">
            <w:pPr>
              <w:pStyle w:val="ListParagraph"/>
              <w:numPr>
                <w:ilvl w:val="0"/>
                <w:numId w:val="3"/>
              </w:numPr>
              <w:spacing w:after="60"/>
              <w:ind w:left="207" w:right="-74" w:hanging="142"/>
              <w:rPr>
                <w:rFonts w:asciiTheme="majorHAnsi" w:hAnsiTheme="majorHAnsi"/>
                <w:i/>
                <w:szCs w:val="22"/>
              </w:rPr>
            </w:pPr>
            <w:r>
              <w:rPr>
                <w:rFonts w:asciiTheme="majorHAnsi" w:hAnsiTheme="majorHAnsi" w:cs="Arial"/>
                <w:i/>
                <w:sz w:val="22"/>
                <w:szCs w:val="22"/>
              </w:rPr>
              <w:t>RTO Continuous Improvement</w:t>
            </w:r>
          </w:p>
        </w:tc>
      </w:tr>
      <w:tr w:rsidR="00CB5CB8" w:rsidRPr="007C712E" w14:paraId="4691A62D" w14:textId="77777777" w:rsidTr="002C13F9">
        <w:tc>
          <w:tcPr>
            <w:tcW w:w="4111" w:type="dxa"/>
            <w:shd w:val="clear" w:color="auto" w:fill="auto"/>
          </w:tcPr>
          <w:p w14:paraId="73CD4F6E" w14:textId="7F8123E4" w:rsidR="00CB5CB8" w:rsidRDefault="00CB5CB8" w:rsidP="002C13F9">
            <w:pPr>
              <w:pStyle w:val="ListParagraph"/>
              <w:numPr>
                <w:ilvl w:val="0"/>
                <w:numId w:val="3"/>
              </w:numPr>
              <w:spacing w:after="60"/>
              <w:ind w:left="207" w:right="-74" w:hanging="142"/>
              <w:rPr>
                <w:rFonts w:asciiTheme="majorHAnsi" w:hAnsiTheme="majorHAnsi" w:cs="Arial"/>
                <w:i/>
                <w:sz w:val="22"/>
                <w:szCs w:val="22"/>
              </w:rPr>
            </w:pPr>
            <w:r>
              <w:rPr>
                <w:rFonts w:asciiTheme="majorHAnsi" w:hAnsiTheme="majorHAnsi" w:cs="Arial"/>
                <w:i/>
                <w:sz w:val="22"/>
                <w:szCs w:val="22"/>
              </w:rPr>
              <w:t>RTO Courses</w:t>
            </w:r>
          </w:p>
        </w:tc>
        <w:tc>
          <w:tcPr>
            <w:tcW w:w="4111" w:type="dxa"/>
            <w:shd w:val="clear" w:color="auto" w:fill="auto"/>
          </w:tcPr>
          <w:p w14:paraId="266D34DC" w14:textId="77777777" w:rsidR="00CB5CB8" w:rsidRPr="00CB5CB8" w:rsidRDefault="00CB5CB8" w:rsidP="00CB5CB8">
            <w:pPr>
              <w:spacing w:after="60"/>
              <w:ind w:right="-74"/>
              <w:rPr>
                <w:rFonts w:asciiTheme="majorHAnsi" w:hAnsiTheme="majorHAnsi" w:cs="Arial"/>
                <w:i/>
                <w:szCs w:val="22"/>
              </w:rPr>
            </w:pPr>
          </w:p>
        </w:tc>
      </w:tr>
    </w:tbl>
    <w:p w14:paraId="69478676" w14:textId="7883A955" w:rsidR="00802C32" w:rsidRPr="007C712E" w:rsidRDefault="00802C32" w:rsidP="00802C32">
      <w:pPr>
        <w:ind w:right="-74"/>
        <w:rPr>
          <w:rFonts w:asciiTheme="majorHAnsi" w:hAnsiTheme="majorHAnsi" w:cs="Arial"/>
          <w:i/>
          <w:szCs w:val="22"/>
        </w:rPr>
      </w:pPr>
    </w:p>
    <w:p w14:paraId="77FE55B9" w14:textId="4F42BA06"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ensure we adhere to legislative requirements and regulations relevant to the operation of the company and the requirements of the industry.</w:t>
      </w:r>
    </w:p>
    <w:p w14:paraId="732B99E2" w14:textId="77777777" w:rsidR="00802C32" w:rsidRPr="007C712E" w:rsidRDefault="00802C32" w:rsidP="00802C32">
      <w:pPr>
        <w:ind w:right="-74"/>
        <w:rPr>
          <w:rFonts w:asciiTheme="majorHAnsi" w:hAnsiTheme="majorHAnsi" w:cs="Arial"/>
          <w:i/>
          <w:szCs w:val="22"/>
        </w:rPr>
      </w:pPr>
    </w:p>
    <w:p w14:paraId="6ABB60B8" w14:textId="3CC12CD2"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ensure our Training Model is supported by administration, records and issuance management, training &amp; assessment services that are efficiently managed by applying our Training Management System (documented quality processes), across all our RTO functions and responsibilities.</w:t>
      </w:r>
    </w:p>
    <w:p w14:paraId="317A6928" w14:textId="77777777" w:rsidR="00802C32" w:rsidRPr="007C712E" w:rsidRDefault="00802C32" w:rsidP="00802C32">
      <w:pPr>
        <w:ind w:left="720" w:right="-74"/>
        <w:rPr>
          <w:rFonts w:asciiTheme="majorHAnsi" w:hAnsiTheme="majorHAnsi" w:cs="Arial"/>
          <w:i/>
          <w:szCs w:val="22"/>
        </w:rPr>
      </w:pPr>
    </w:p>
    <w:p w14:paraId="4020F61A" w14:textId="2FF2C287"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ensure we regularly performance manage and review our endorsed training and assessment services, by applying effective risk management tools (internal and external audits/change management, analysis/validation &amp; moderation) to ensure we are systematically continuously improving and focusing on best practice.</w:t>
      </w:r>
    </w:p>
    <w:p w14:paraId="4B8E23BA" w14:textId="77777777" w:rsidR="00802C32" w:rsidRPr="007C712E" w:rsidRDefault="00802C32" w:rsidP="00802C32">
      <w:pPr>
        <w:ind w:right="-74"/>
        <w:rPr>
          <w:rFonts w:asciiTheme="majorHAnsi" w:hAnsiTheme="majorHAnsi" w:cs="Arial"/>
          <w:i/>
          <w:szCs w:val="22"/>
        </w:rPr>
      </w:pPr>
    </w:p>
    <w:p w14:paraId="26FD8012" w14:textId="7B9D8A2B" w:rsidR="00802C32"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ensure we utilise the services of appropriately qualified administration and supervisory staff, trainers and assessors who have vocational competencies and expertise that is both current and at an appropriate level.</w:t>
      </w:r>
    </w:p>
    <w:p w14:paraId="662702C9" w14:textId="77777777" w:rsidR="00802C32" w:rsidRDefault="00802C32" w:rsidP="00802C32">
      <w:pPr>
        <w:ind w:right="-74"/>
        <w:rPr>
          <w:rFonts w:asciiTheme="majorHAnsi" w:hAnsiTheme="majorHAnsi" w:cs="Arial"/>
          <w:i/>
          <w:szCs w:val="22"/>
        </w:rPr>
      </w:pPr>
    </w:p>
    <w:p w14:paraId="01A2C778" w14:textId="77777777" w:rsidR="00802C32" w:rsidRDefault="00802C32" w:rsidP="00802C32">
      <w:pPr>
        <w:ind w:right="-74"/>
        <w:rPr>
          <w:rFonts w:asciiTheme="majorHAnsi" w:hAnsiTheme="majorHAnsi" w:cs="Arial"/>
          <w:i/>
          <w:szCs w:val="22"/>
        </w:rPr>
      </w:pPr>
    </w:p>
    <w:p w14:paraId="5CCAF007" w14:textId="77777777" w:rsidR="00802C32" w:rsidRDefault="00802C32" w:rsidP="00802C32">
      <w:pPr>
        <w:ind w:right="-74"/>
        <w:rPr>
          <w:rFonts w:asciiTheme="majorHAnsi" w:hAnsiTheme="majorHAnsi" w:cs="Arial"/>
          <w:i/>
          <w:szCs w:val="22"/>
        </w:rPr>
      </w:pPr>
    </w:p>
    <w:p w14:paraId="7067278A" w14:textId="77777777" w:rsidR="00802C32" w:rsidRDefault="00802C32" w:rsidP="00802C32">
      <w:pPr>
        <w:ind w:right="-74"/>
        <w:rPr>
          <w:rFonts w:asciiTheme="majorHAnsi" w:hAnsiTheme="majorHAnsi" w:cs="Arial"/>
          <w:i/>
          <w:szCs w:val="22"/>
        </w:rPr>
      </w:pPr>
    </w:p>
    <w:p w14:paraId="4064CD1F" w14:textId="77777777" w:rsidR="00802C32" w:rsidRDefault="00802C32" w:rsidP="00802C32">
      <w:pPr>
        <w:ind w:right="-74"/>
        <w:rPr>
          <w:rFonts w:asciiTheme="majorHAnsi" w:hAnsiTheme="majorHAnsi" w:cs="Arial"/>
          <w:i/>
          <w:szCs w:val="22"/>
        </w:rPr>
      </w:pPr>
    </w:p>
    <w:p w14:paraId="761DFEFE" w14:textId="77777777" w:rsidR="00802C32" w:rsidRDefault="00802C32" w:rsidP="00802C32">
      <w:pPr>
        <w:ind w:right="-74"/>
        <w:rPr>
          <w:rFonts w:asciiTheme="majorHAnsi" w:hAnsiTheme="majorHAnsi" w:cs="Arial"/>
          <w:i/>
          <w:szCs w:val="22"/>
        </w:rPr>
      </w:pPr>
    </w:p>
    <w:p w14:paraId="77CC4337" w14:textId="2584EF32"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promote work based training products and services in an ethical manner with integrity, accuracy and professionalism.  In the provision of this information:</w:t>
      </w:r>
    </w:p>
    <w:p w14:paraId="723B9960" w14:textId="77777777" w:rsidR="00802C32" w:rsidRPr="007C712E" w:rsidRDefault="00802C32" w:rsidP="00802C32">
      <w:pPr>
        <w:ind w:left="720" w:right="-74"/>
        <w:rPr>
          <w:rFonts w:asciiTheme="majorHAnsi" w:hAnsiTheme="majorHAnsi" w:cs="Arial"/>
          <w:i/>
          <w:szCs w:val="22"/>
        </w:rPr>
      </w:pPr>
      <w:r w:rsidRPr="007C712E">
        <w:rPr>
          <w:rFonts w:asciiTheme="majorHAnsi" w:hAnsiTheme="majorHAnsi" w:cs="Arial"/>
          <w:i/>
          <w:szCs w:val="22"/>
        </w:rPr>
        <w:t>No false or misleading information will be provided;</w:t>
      </w:r>
    </w:p>
    <w:p w14:paraId="7377F693" w14:textId="60F4BB4D" w:rsidR="00802C32" w:rsidRPr="007C712E" w:rsidRDefault="00D25F41" w:rsidP="00802C32">
      <w:pPr>
        <w:ind w:left="720"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gain written permission from participants or organisations </w:t>
      </w:r>
      <w:r w:rsidR="00802C32">
        <w:rPr>
          <w:rFonts w:asciiTheme="majorHAnsi" w:hAnsiTheme="majorHAnsi" w:cs="Arial"/>
          <w:i/>
          <w:szCs w:val="22"/>
        </w:rPr>
        <w:t xml:space="preserve">before using information about </w:t>
      </w:r>
      <w:r w:rsidR="00802C32" w:rsidRPr="007C712E">
        <w:rPr>
          <w:rFonts w:asciiTheme="majorHAnsi" w:hAnsiTheme="majorHAnsi" w:cs="Arial"/>
          <w:i/>
          <w:szCs w:val="22"/>
        </w:rPr>
        <w:t xml:space="preserve">that individual or organisation in any marketing materials; and </w:t>
      </w:r>
    </w:p>
    <w:p w14:paraId="5C3B6B99" w14:textId="1E45F9C1" w:rsidR="00802C32" w:rsidRPr="007C712E" w:rsidRDefault="00802C32" w:rsidP="00802C32">
      <w:pPr>
        <w:ind w:left="720" w:right="-74"/>
        <w:rPr>
          <w:rFonts w:asciiTheme="majorHAnsi" w:hAnsiTheme="majorHAnsi" w:cs="Arial"/>
          <w:i/>
          <w:szCs w:val="22"/>
        </w:rPr>
      </w:pPr>
      <w:r w:rsidRPr="007C712E">
        <w:rPr>
          <w:rFonts w:asciiTheme="majorHAnsi" w:hAnsiTheme="majorHAnsi" w:cs="Arial"/>
          <w:i/>
          <w:szCs w:val="22"/>
        </w:rPr>
        <w:t>All marketing materials are approved by the Chief Executive Officer</w:t>
      </w:r>
      <w:r w:rsidR="001363F1">
        <w:rPr>
          <w:rFonts w:asciiTheme="majorHAnsi" w:hAnsiTheme="majorHAnsi" w:cs="Arial"/>
          <w:i/>
          <w:szCs w:val="22"/>
        </w:rPr>
        <w:t xml:space="preserve">(hereafter designated The Principal) </w:t>
      </w:r>
      <w:bookmarkStart w:id="0" w:name="_GoBack"/>
      <w:bookmarkEnd w:id="0"/>
      <w:r w:rsidRPr="007C712E">
        <w:rPr>
          <w:rFonts w:asciiTheme="majorHAnsi" w:hAnsiTheme="majorHAnsi" w:cs="Arial"/>
          <w:i/>
          <w:szCs w:val="22"/>
        </w:rPr>
        <w:t xml:space="preserve"> prior to release. </w:t>
      </w:r>
    </w:p>
    <w:p w14:paraId="6E9BB2B5" w14:textId="77777777" w:rsidR="00802C32" w:rsidRPr="007C712E" w:rsidRDefault="00802C32" w:rsidP="00802C32">
      <w:pPr>
        <w:ind w:left="720" w:right="-74"/>
        <w:rPr>
          <w:rFonts w:asciiTheme="majorHAnsi" w:hAnsiTheme="majorHAnsi" w:cs="Arial"/>
          <w:i/>
          <w:szCs w:val="22"/>
        </w:rPr>
      </w:pPr>
    </w:p>
    <w:p w14:paraId="6623B9B2" w14:textId="680363CC"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ensure we provide our participants with access to their records, suitable customised training and assessment products, equitable and fair inductions, national recognition and access to user friendly complaints, appeals and Recognition of Prior Learning (RPL) processes. Participants will not be disadvantaged through the introduction of a new Training Package and any new Training Package will be implemented as soon as possible, within a year of it being endorsed.</w:t>
      </w:r>
    </w:p>
    <w:p w14:paraId="0397C9E5" w14:textId="77777777" w:rsidR="00802C32" w:rsidRPr="007C712E" w:rsidRDefault="00802C32" w:rsidP="00802C32">
      <w:pPr>
        <w:ind w:left="720" w:right="-74"/>
        <w:rPr>
          <w:rFonts w:asciiTheme="majorHAnsi" w:hAnsiTheme="majorHAnsi" w:cs="Arial"/>
          <w:i/>
          <w:szCs w:val="22"/>
        </w:rPr>
      </w:pPr>
    </w:p>
    <w:p w14:paraId="7128FCB4" w14:textId="76C93138"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ensure we actively encourage feedback on the relevance, cost effectiveness and overall standard of services that we provide, to enable regular data collection, collation and analysis, and using any relevant information to improve our services and provide staff, participants, relevant clients and stakeholders using and/or resourcing our services, honest and accurate reporting. </w:t>
      </w:r>
    </w:p>
    <w:p w14:paraId="4C736D2A" w14:textId="77777777" w:rsidR="00802C32" w:rsidRPr="007C712E" w:rsidRDefault="00802C32" w:rsidP="00802C32">
      <w:pPr>
        <w:ind w:left="720" w:right="-74"/>
        <w:rPr>
          <w:rFonts w:asciiTheme="majorHAnsi" w:hAnsiTheme="majorHAnsi" w:cs="Arial"/>
          <w:i/>
          <w:szCs w:val="22"/>
        </w:rPr>
      </w:pPr>
    </w:p>
    <w:p w14:paraId="032FD421" w14:textId="5C00D5BD" w:rsidR="00802C32" w:rsidRPr="007C712E" w:rsidRDefault="00D25F41" w:rsidP="00802C32">
      <w:pPr>
        <w:numPr>
          <w:ilvl w:val="0"/>
          <w:numId w:val="1"/>
        </w:numPr>
        <w:ind w:right="-74"/>
        <w:rPr>
          <w:rFonts w:asciiTheme="majorHAnsi" w:hAnsiTheme="majorHAnsi" w:cs="Arial"/>
          <w:i/>
          <w:szCs w:val="22"/>
        </w:rPr>
      </w:pPr>
      <w:r>
        <w:rPr>
          <w:rFonts w:asciiTheme="majorHAnsi" w:hAnsiTheme="majorHAnsi" w:cs="Arial"/>
          <w:i/>
          <w:szCs w:val="22"/>
        </w:rPr>
        <w:t>Thornlie SHS</w:t>
      </w:r>
      <w:r w:rsidR="00802C32" w:rsidRPr="007C712E">
        <w:rPr>
          <w:rFonts w:asciiTheme="majorHAnsi" w:hAnsiTheme="majorHAnsi" w:cs="Arial"/>
          <w:i/>
          <w:szCs w:val="22"/>
        </w:rPr>
        <w:t xml:space="preserve"> will provide information to </w:t>
      </w:r>
      <w:r>
        <w:rPr>
          <w:rFonts w:asciiTheme="majorHAnsi" w:hAnsiTheme="majorHAnsi" w:cs="Arial"/>
          <w:i/>
          <w:szCs w:val="22"/>
        </w:rPr>
        <w:t>TAC</w:t>
      </w:r>
      <w:r w:rsidR="00802C32" w:rsidRPr="007C712E">
        <w:rPr>
          <w:rFonts w:asciiTheme="majorHAnsi" w:hAnsiTheme="majorHAnsi" w:cs="Arial"/>
          <w:i/>
          <w:szCs w:val="22"/>
        </w:rPr>
        <w:t xml:space="preserve"> as and when requested, including (but not limited to) information on competency completions rates, employer satisfaction and learner satisfaction.</w:t>
      </w:r>
    </w:p>
    <w:p w14:paraId="5CE9B0BB" w14:textId="77777777" w:rsidR="00802C32" w:rsidRPr="007C712E" w:rsidRDefault="00802C32" w:rsidP="00802C32">
      <w:pPr>
        <w:ind w:left="720" w:right="-74"/>
        <w:rPr>
          <w:rFonts w:asciiTheme="majorHAnsi" w:hAnsiTheme="majorHAnsi" w:cs="Arial"/>
          <w:i/>
          <w:szCs w:val="22"/>
        </w:rPr>
      </w:pPr>
    </w:p>
    <w:p w14:paraId="0C2DDF5D" w14:textId="77777777" w:rsidR="00802C32" w:rsidRPr="007C712E" w:rsidRDefault="00802C32" w:rsidP="00802C32">
      <w:pPr>
        <w:ind w:left="720" w:right="-74"/>
        <w:rPr>
          <w:rFonts w:asciiTheme="majorHAnsi" w:hAnsiTheme="majorHAnsi" w:cs="Arial"/>
          <w:i/>
          <w:szCs w:val="22"/>
        </w:rPr>
      </w:pPr>
    </w:p>
    <w:tbl>
      <w:tblPr>
        <w:tblW w:w="0" w:type="auto"/>
        <w:tblLook w:val="04A0" w:firstRow="1" w:lastRow="0" w:firstColumn="1" w:lastColumn="0" w:noHBand="0" w:noVBand="1"/>
      </w:tblPr>
      <w:tblGrid>
        <w:gridCol w:w="4077"/>
        <w:gridCol w:w="3969"/>
      </w:tblGrid>
      <w:tr w:rsidR="00802C32" w:rsidRPr="007C712E" w14:paraId="52092113" w14:textId="77777777" w:rsidTr="002C13F9">
        <w:trPr>
          <w:trHeight w:val="743"/>
        </w:trPr>
        <w:tc>
          <w:tcPr>
            <w:tcW w:w="4077" w:type="dxa"/>
            <w:shd w:val="clear" w:color="auto" w:fill="auto"/>
            <w:vAlign w:val="bottom"/>
          </w:tcPr>
          <w:p w14:paraId="56DEACB4" w14:textId="77777777" w:rsidR="00802C32" w:rsidRPr="007C712E" w:rsidRDefault="00802C32" w:rsidP="002C13F9">
            <w:pPr>
              <w:ind w:left="720" w:right="-74"/>
              <w:jc w:val="right"/>
              <w:rPr>
                <w:rFonts w:asciiTheme="majorHAnsi" w:hAnsiTheme="majorHAnsi" w:cs="Arial"/>
                <w:i/>
                <w:szCs w:val="22"/>
              </w:rPr>
            </w:pPr>
            <w:r w:rsidRPr="007C712E">
              <w:rPr>
                <w:rFonts w:asciiTheme="majorHAnsi" w:hAnsiTheme="majorHAnsi" w:cs="Arial"/>
                <w:i/>
                <w:szCs w:val="22"/>
              </w:rPr>
              <w:t>Date:</w:t>
            </w:r>
          </w:p>
        </w:tc>
        <w:tc>
          <w:tcPr>
            <w:tcW w:w="3969" w:type="dxa"/>
            <w:tcBorders>
              <w:bottom w:val="dashed" w:sz="4" w:space="0" w:color="auto"/>
            </w:tcBorders>
            <w:shd w:val="clear" w:color="auto" w:fill="auto"/>
          </w:tcPr>
          <w:p w14:paraId="37945EE4" w14:textId="77777777" w:rsidR="00802C32" w:rsidRPr="007C712E" w:rsidRDefault="00802C32" w:rsidP="002C13F9">
            <w:pPr>
              <w:ind w:left="720" w:right="-74"/>
              <w:rPr>
                <w:rFonts w:asciiTheme="majorHAnsi" w:hAnsiTheme="majorHAnsi" w:cs="Arial"/>
                <w:i/>
                <w:szCs w:val="22"/>
              </w:rPr>
            </w:pPr>
          </w:p>
        </w:tc>
      </w:tr>
      <w:tr w:rsidR="00802C32" w:rsidRPr="007C712E" w14:paraId="22798EFD" w14:textId="77777777" w:rsidTr="002C13F9">
        <w:trPr>
          <w:trHeight w:val="743"/>
        </w:trPr>
        <w:tc>
          <w:tcPr>
            <w:tcW w:w="4077" w:type="dxa"/>
            <w:shd w:val="clear" w:color="auto" w:fill="auto"/>
            <w:vAlign w:val="bottom"/>
          </w:tcPr>
          <w:p w14:paraId="4346C459" w14:textId="77777777" w:rsidR="00802C32" w:rsidRPr="007C712E" w:rsidRDefault="00802C32" w:rsidP="002C13F9">
            <w:pPr>
              <w:ind w:right="-74"/>
              <w:jc w:val="right"/>
              <w:rPr>
                <w:rFonts w:asciiTheme="majorHAnsi" w:hAnsiTheme="majorHAnsi" w:cs="Arial"/>
                <w:i/>
                <w:szCs w:val="22"/>
              </w:rPr>
            </w:pPr>
            <w:r w:rsidRPr="007C712E">
              <w:rPr>
                <w:rFonts w:asciiTheme="majorHAnsi" w:hAnsiTheme="majorHAnsi" w:cs="Arial"/>
                <w:i/>
                <w:szCs w:val="22"/>
              </w:rPr>
              <w:t>Chief Executive Officer Name:</w:t>
            </w:r>
          </w:p>
        </w:tc>
        <w:tc>
          <w:tcPr>
            <w:tcW w:w="3969" w:type="dxa"/>
            <w:tcBorders>
              <w:top w:val="dashed" w:sz="4" w:space="0" w:color="auto"/>
              <w:bottom w:val="dashed" w:sz="4" w:space="0" w:color="auto"/>
            </w:tcBorders>
            <w:shd w:val="clear" w:color="auto" w:fill="auto"/>
          </w:tcPr>
          <w:p w14:paraId="0CE75A22" w14:textId="77777777" w:rsidR="00802C32" w:rsidRPr="007C712E" w:rsidRDefault="00802C32" w:rsidP="002C13F9">
            <w:pPr>
              <w:ind w:left="720" w:right="-74"/>
              <w:rPr>
                <w:rFonts w:asciiTheme="majorHAnsi" w:hAnsiTheme="majorHAnsi" w:cs="Arial"/>
                <w:i/>
                <w:szCs w:val="22"/>
              </w:rPr>
            </w:pPr>
          </w:p>
        </w:tc>
      </w:tr>
      <w:tr w:rsidR="00802C32" w:rsidRPr="007C712E" w14:paraId="05DA0F2E" w14:textId="77777777" w:rsidTr="002C13F9">
        <w:trPr>
          <w:trHeight w:val="743"/>
        </w:trPr>
        <w:tc>
          <w:tcPr>
            <w:tcW w:w="4077" w:type="dxa"/>
            <w:shd w:val="clear" w:color="auto" w:fill="auto"/>
            <w:vAlign w:val="bottom"/>
          </w:tcPr>
          <w:p w14:paraId="2C6F4213" w14:textId="77777777" w:rsidR="00802C32" w:rsidRPr="007C712E" w:rsidRDefault="00802C32" w:rsidP="002C13F9">
            <w:pPr>
              <w:ind w:left="720" w:right="-74"/>
              <w:jc w:val="right"/>
              <w:rPr>
                <w:rFonts w:asciiTheme="majorHAnsi" w:hAnsiTheme="majorHAnsi" w:cs="Arial"/>
                <w:i/>
                <w:szCs w:val="22"/>
              </w:rPr>
            </w:pPr>
            <w:r w:rsidRPr="007C712E">
              <w:rPr>
                <w:rFonts w:asciiTheme="majorHAnsi" w:hAnsiTheme="majorHAnsi" w:cs="Arial"/>
                <w:i/>
                <w:szCs w:val="22"/>
              </w:rPr>
              <w:t>Chief Executive Officer Signature:</w:t>
            </w:r>
          </w:p>
        </w:tc>
        <w:tc>
          <w:tcPr>
            <w:tcW w:w="3969" w:type="dxa"/>
            <w:tcBorders>
              <w:top w:val="dashed" w:sz="4" w:space="0" w:color="auto"/>
              <w:bottom w:val="dashed" w:sz="4" w:space="0" w:color="auto"/>
            </w:tcBorders>
            <w:shd w:val="clear" w:color="auto" w:fill="auto"/>
          </w:tcPr>
          <w:p w14:paraId="4346954A" w14:textId="77777777" w:rsidR="00802C32" w:rsidRPr="007C712E" w:rsidRDefault="00802C32" w:rsidP="002C13F9">
            <w:pPr>
              <w:ind w:left="720" w:right="-74"/>
              <w:rPr>
                <w:rFonts w:asciiTheme="majorHAnsi" w:hAnsiTheme="majorHAnsi" w:cs="Arial"/>
                <w:i/>
                <w:szCs w:val="22"/>
              </w:rPr>
            </w:pPr>
          </w:p>
        </w:tc>
      </w:tr>
    </w:tbl>
    <w:p w14:paraId="1984FC47" w14:textId="77777777" w:rsidR="00802C32" w:rsidRPr="007C712E" w:rsidRDefault="00802C32" w:rsidP="00802C32">
      <w:pPr>
        <w:ind w:right="-74"/>
        <w:rPr>
          <w:rFonts w:asciiTheme="majorHAnsi" w:hAnsiTheme="majorHAnsi" w:cs="Arial"/>
          <w:i/>
          <w:szCs w:val="22"/>
        </w:rPr>
      </w:pPr>
    </w:p>
    <w:p w14:paraId="1DCEFBD9" w14:textId="77777777" w:rsidR="007C3E47" w:rsidRDefault="007C3E47"/>
    <w:sectPr w:rsidR="007C3E47" w:rsidSect="005B76A9">
      <w:headerReference w:type="default" r:id="rId7"/>
      <w:footerReference w:type="default" r:id="rId8"/>
      <w:pgSz w:w="11900" w:h="16840"/>
      <w:pgMar w:top="2552" w:right="1134" w:bottom="102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C133" w14:textId="77777777" w:rsidR="00802C32" w:rsidRDefault="00802C32" w:rsidP="005B76A9">
      <w:r>
        <w:separator/>
      </w:r>
    </w:p>
  </w:endnote>
  <w:endnote w:type="continuationSeparator" w:id="0">
    <w:p w14:paraId="7FA0ABD7" w14:textId="77777777" w:rsidR="00802C32" w:rsidRDefault="00802C32" w:rsidP="005B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3027" w14:textId="77777777" w:rsidR="005B76A9" w:rsidRDefault="005B76A9">
    <w:pPr>
      <w:pStyle w:val="Footer"/>
      <w:rPr>
        <w:rFonts w:ascii="Arial" w:hAnsi="Arial" w:cs="Arial"/>
        <w: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8"/>
      <w:gridCol w:w="222"/>
    </w:tblGrid>
    <w:tr w:rsidR="00D25F41" w:rsidRPr="005B76A9" w14:paraId="4B92C86F" w14:textId="77777777" w:rsidTr="00724080">
      <w:tc>
        <w:tcPr>
          <w:tcW w:w="9518" w:type="dxa"/>
          <w:shd w:val="clear" w:color="auto" w:fill="auto"/>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459"/>
            <w:gridCol w:w="992"/>
            <w:gridCol w:w="1276"/>
            <w:gridCol w:w="1134"/>
            <w:gridCol w:w="1134"/>
            <w:gridCol w:w="1276"/>
          </w:tblGrid>
          <w:tr w:rsidR="00D25F41" w:rsidRPr="00B35177" w14:paraId="434F09EC" w14:textId="77777777" w:rsidTr="00724080">
            <w:tc>
              <w:tcPr>
                <w:tcW w:w="1080" w:type="dxa"/>
                <w:shd w:val="clear" w:color="auto" w:fill="D9D9D9"/>
              </w:tcPr>
              <w:p w14:paraId="49293EAC" w14:textId="77777777" w:rsidR="00D25F41" w:rsidRPr="00B35177" w:rsidRDefault="00D25F41" w:rsidP="00724080">
                <w:pPr>
                  <w:pStyle w:val="Footer"/>
                  <w:rPr>
                    <w:rFonts w:ascii="Arial" w:hAnsi="Arial" w:cs="Arial"/>
                    <w:i/>
                    <w:sz w:val="18"/>
                    <w:szCs w:val="18"/>
                  </w:rPr>
                </w:pPr>
                <w:r w:rsidRPr="00B35177">
                  <w:rPr>
                    <w:rFonts w:ascii="Arial" w:hAnsi="Arial" w:cs="Arial"/>
                    <w:i/>
                    <w:sz w:val="18"/>
                    <w:szCs w:val="18"/>
                  </w:rPr>
                  <w:t>Document</w:t>
                </w:r>
              </w:p>
            </w:tc>
            <w:tc>
              <w:tcPr>
                <w:tcW w:w="2459" w:type="dxa"/>
              </w:tcPr>
              <w:p w14:paraId="4E562B7E" w14:textId="74A9CFD9" w:rsidR="00D25F41" w:rsidRPr="00B35177" w:rsidRDefault="00D25F41" w:rsidP="00724080">
                <w:pPr>
                  <w:pStyle w:val="Footer"/>
                  <w:rPr>
                    <w:rFonts w:ascii="Arial" w:hAnsi="Arial" w:cs="Arial"/>
                    <w:sz w:val="18"/>
                    <w:szCs w:val="18"/>
                  </w:rPr>
                </w:pPr>
                <w:r>
                  <w:rPr>
                    <w:rFonts w:ascii="Arial" w:hAnsi="Arial" w:cs="Arial"/>
                    <w:sz w:val="18"/>
                    <w:szCs w:val="18"/>
                  </w:rPr>
                  <w:t>Policy</w:t>
                </w:r>
              </w:p>
            </w:tc>
            <w:tc>
              <w:tcPr>
                <w:tcW w:w="992" w:type="dxa"/>
                <w:shd w:val="clear" w:color="auto" w:fill="D9D9D9"/>
              </w:tcPr>
              <w:p w14:paraId="5ACF66E6" w14:textId="77777777" w:rsidR="00D25F41" w:rsidRPr="00B35177" w:rsidRDefault="00D25F41" w:rsidP="00724080">
                <w:pPr>
                  <w:pStyle w:val="Footer"/>
                  <w:rPr>
                    <w:rFonts w:ascii="Arial" w:hAnsi="Arial" w:cs="Arial"/>
                    <w:i/>
                    <w:sz w:val="18"/>
                    <w:szCs w:val="18"/>
                  </w:rPr>
                </w:pPr>
                <w:r w:rsidRPr="00B35177">
                  <w:rPr>
                    <w:rFonts w:ascii="Arial" w:hAnsi="Arial" w:cs="Arial"/>
                    <w:i/>
                    <w:sz w:val="18"/>
                    <w:szCs w:val="18"/>
                  </w:rPr>
                  <w:t>Subject</w:t>
                </w:r>
              </w:p>
            </w:tc>
            <w:tc>
              <w:tcPr>
                <w:tcW w:w="3544" w:type="dxa"/>
                <w:gridSpan w:val="3"/>
              </w:tcPr>
              <w:p w14:paraId="61AB757F" w14:textId="2FD34B05" w:rsidR="00D25F41" w:rsidRPr="00B35177" w:rsidRDefault="00D25F41" w:rsidP="00724080">
                <w:pPr>
                  <w:pStyle w:val="Footer"/>
                  <w:rPr>
                    <w:rFonts w:ascii="Arial" w:hAnsi="Arial" w:cs="Arial"/>
                    <w:sz w:val="18"/>
                    <w:szCs w:val="18"/>
                  </w:rPr>
                </w:pPr>
                <w:r>
                  <w:rPr>
                    <w:rFonts w:ascii="Arial" w:hAnsi="Arial" w:cs="Arial"/>
                    <w:sz w:val="18"/>
                    <w:szCs w:val="18"/>
                  </w:rPr>
                  <w:t>Quality Policy</w:t>
                </w:r>
              </w:p>
            </w:tc>
            <w:tc>
              <w:tcPr>
                <w:tcW w:w="1276" w:type="dxa"/>
                <w:vMerge w:val="restart"/>
                <w:shd w:val="clear" w:color="auto" w:fill="D9D9D9"/>
                <w:vAlign w:val="center"/>
              </w:tcPr>
              <w:p w14:paraId="09C77137" w14:textId="611E1FFF" w:rsidR="00D25F41" w:rsidRPr="00B35177" w:rsidRDefault="00D25F41" w:rsidP="00724080">
                <w:pPr>
                  <w:pStyle w:val="Footer"/>
                  <w:jc w:val="center"/>
                  <w:rPr>
                    <w:rFonts w:ascii="Arial" w:hAnsi="Arial" w:cs="Arial"/>
                    <w:sz w:val="18"/>
                    <w:szCs w:val="18"/>
                  </w:rPr>
                </w:pPr>
                <w:r w:rsidRPr="00B35177">
                  <w:rPr>
                    <w:rFonts w:ascii="Arial" w:hAnsi="Arial" w:cs="Arial"/>
                    <w:b/>
                    <w:i/>
                    <w:sz w:val="18"/>
                    <w:szCs w:val="18"/>
                  </w:rPr>
                  <w:t xml:space="preserve">Page </w:t>
                </w:r>
                <w:r w:rsidRPr="00B35177">
                  <w:rPr>
                    <w:rStyle w:val="PageNumber"/>
                    <w:b/>
                    <w:i/>
                    <w:szCs w:val="18"/>
                  </w:rPr>
                  <w:fldChar w:fldCharType="begin"/>
                </w:r>
                <w:r w:rsidRPr="00B35177">
                  <w:rPr>
                    <w:rStyle w:val="PageNumber"/>
                    <w:b/>
                    <w:i/>
                    <w:szCs w:val="18"/>
                  </w:rPr>
                  <w:instrText xml:space="preserve"> PAGE </w:instrText>
                </w:r>
                <w:r w:rsidRPr="00B35177">
                  <w:rPr>
                    <w:rStyle w:val="PageNumber"/>
                    <w:b/>
                    <w:i/>
                    <w:szCs w:val="18"/>
                  </w:rPr>
                  <w:fldChar w:fldCharType="separate"/>
                </w:r>
                <w:r w:rsidR="001363F1">
                  <w:rPr>
                    <w:rStyle w:val="PageNumber"/>
                    <w:b/>
                    <w:i/>
                    <w:noProof/>
                    <w:szCs w:val="18"/>
                  </w:rPr>
                  <w:t>2</w:t>
                </w:r>
                <w:r w:rsidRPr="00B35177">
                  <w:rPr>
                    <w:rStyle w:val="PageNumber"/>
                    <w:b/>
                    <w:i/>
                    <w:szCs w:val="18"/>
                  </w:rPr>
                  <w:fldChar w:fldCharType="end"/>
                </w:r>
                <w:r w:rsidRPr="00B35177">
                  <w:rPr>
                    <w:rStyle w:val="PageNumber"/>
                    <w:b/>
                    <w:i/>
                    <w:szCs w:val="18"/>
                  </w:rPr>
                  <w:t xml:space="preserve"> of </w:t>
                </w:r>
                <w:r w:rsidRPr="00B35177">
                  <w:rPr>
                    <w:rStyle w:val="PageNumber"/>
                    <w:b/>
                    <w:i/>
                    <w:szCs w:val="18"/>
                  </w:rPr>
                  <w:fldChar w:fldCharType="begin"/>
                </w:r>
                <w:r w:rsidRPr="00B35177">
                  <w:rPr>
                    <w:rStyle w:val="PageNumber"/>
                    <w:b/>
                    <w:i/>
                    <w:szCs w:val="18"/>
                  </w:rPr>
                  <w:instrText xml:space="preserve"> NUMPAGES </w:instrText>
                </w:r>
                <w:r w:rsidRPr="00B35177">
                  <w:rPr>
                    <w:rStyle w:val="PageNumber"/>
                    <w:b/>
                    <w:i/>
                    <w:szCs w:val="18"/>
                  </w:rPr>
                  <w:fldChar w:fldCharType="separate"/>
                </w:r>
                <w:r w:rsidR="001363F1">
                  <w:rPr>
                    <w:rStyle w:val="PageNumber"/>
                    <w:b/>
                    <w:i/>
                    <w:noProof/>
                    <w:szCs w:val="18"/>
                  </w:rPr>
                  <w:t>2</w:t>
                </w:r>
                <w:r w:rsidRPr="00B35177">
                  <w:rPr>
                    <w:rStyle w:val="PageNumber"/>
                    <w:b/>
                    <w:i/>
                    <w:szCs w:val="18"/>
                  </w:rPr>
                  <w:fldChar w:fldCharType="end"/>
                </w:r>
              </w:p>
            </w:tc>
          </w:tr>
          <w:tr w:rsidR="00D25F41" w:rsidRPr="00B35177" w14:paraId="34ED206A" w14:textId="77777777" w:rsidTr="00724080">
            <w:trPr>
              <w:cantSplit/>
              <w:trHeight w:val="424"/>
            </w:trPr>
            <w:tc>
              <w:tcPr>
                <w:tcW w:w="1080" w:type="dxa"/>
                <w:shd w:val="clear" w:color="auto" w:fill="D9D9D9"/>
                <w:vAlign w:val="center"/>
              </w:tcPr>
              <w:p w14:paraId="4A3C6C63" w14:textId="77777777" w:rsidR="00D25F41" w:rsidRPr="00B35177" w:rsidRDefault="00D25F41" w:rsidP="00724080">
                <w:pPr>
                  <w:pStyle w:val="Footer"/>
                  <w:rPr>
                    <w:rFonts w:ascii="Arial" w:hAnsi="Arial" w:cs="Arial"/>
                    <w:i/>
                    <w:sz w:val="18"/>
                    <w:szCs w:val="18"/>
                  </w:rPr>
                </w:pPr>
                <w:r w:rsidRPr="00B35177">
                  <w:rPr>
                    <w:rFonts w:ascii="Arial" w:hAnsi="Arial" w:cs="Arial"/>
                    <w:i/>
                    <w:sz w:val="18"/>
                    <w:szCs w:val="18"/>
                  </w:rPr>
                  <w:t>Version</w:t>
                </w:r>
              </w:p>
            </w:tc>
            <w:tc>
              <w:tcPr>
                <w:tcW w:w="2459" w:type="dxa"/>
                <w:vAlign w:val="center"/>
              </w:tcPr>
              <w:p w14:paraId="0B170103" w14:textId="77777777" w:rsidR="00D25F41" w:rsidRPr="00B35177" w:rsidRDefault="00D25F41" w:rsidP="00724080">
                <w:pPr>
                  <w:pStyle w:val="Footer"/>
                  <w:rPr>
                    <w:rFonts w:ascii="Arial" w:hAnsi="Arial" w:cs="Arial"/>
                    <w:sz w:val="18"/>
                    <w:szCs w:val="18"/>
                  </w:rPr>
                </w:pPr>
                <w:r w:rsidRPr="00B35177">
                  <w:rPr>
                    <w:rFonts w:ascii="Arial" w:hAnsi="Arial" w:cs="Arial"/>
                    <w:sz w:val="18"/>
                    <w:szCs w:val="18"/>
                  </w:rPr>
                  <w:t>1</w:t>
                </w:r>
              </w:p>
            </w:tc>
            <w:tc>
              <w:tcPr>
                <w:tcW w:w="992" w:type="dxa"/>
                <w:shd w:val="clear" w:color="auto" w:fill="D9D9D9"/>
              </w:tcPr>
              <w:p w14:paraId="0C8E8AE9" w14:textId="77777777" w:rsidR="00D25F41" w:rsidRPr="00B35177" w:rsidRDefault="00D25F41" w:rsidP="00724080">
                <w:pPr>
                  <w:pStyle w:val="Footer"/>
                  <w:rPr>
                    <w:rFonts w:ascii="Arial" w:hAnsi="Arial" w:cs="Arial"/>
                    <w:i/>
                    <w:sz w:val="18"/>
                    <w:szCs w:val="18"/>
                  </w:rPr>
                </w:pPr>
                <w:r w:rsidRPr="00B35177">
                  <w:rPr>
                    <w:rFonts w:ascii="Arial" w:hAnsi="Arial" w:cs="Arial"/>
                    <w:i/>
                    <w:sz w:val="18"/>
                    <w:szCs w:val="18"/>
                  </w:rPr>
                  <w:t>Revision Dates</w:t>
                </w:r>
              </w:p>
            </w:tc>
            <w:tc>
              <w:tcPr>
                <w:tcW w:w="1276" w:type="dxa"/>
                <w:vAlign w:val="center"/>
              </w:tcPr>
              <w:p w14:paraId="5373D6AC" w14:textId="77777777" w:rsidR="00D25F41" w:rsidRPr="00B35177" w:rsidRDefault="00D25F41" w:rsidP="00724080">
                <w:pPr>
                  <w:pStyle w:val="Footer"/>
                  <w:jc w:val="center"/>
                  <w:rPr>
                    <w:rFonts w:ascii="Arial" w:hAnsi="Arial" w:cs="Arial"/>
                    <w:sz w:val="18"/>
                    <w:szCs w:val="18"/>
                    <w:u w:val="single"/>
                  </w:rPr>
                </w:pPr>
                <w:r w:rsidRPr="00B35177">
                  <w:rPr>
                    <w:rFonts w:ascii="Arial" w:hAnsi="Arial" w:cs="Arial"/>
                    <w:sz w:val="18"/>
                    <w:szCs w:val="18"/>
                    <w:u w:val="single"/>
                  </w:rPr>
                  <w:t>1</w:t>
                </w:r>
                <w:r w:rsidRPr="00B35177">
                  <w:rPr>
                    <w:rFonts w:ascii="Arial" w:hAnsi="Arial" w:cs="Arial"/>
                    <w:sz w:val="18"/>
                    <w:szCs w:val="18"/>
                    <w:u w:val="single"/>
                    <w:vertAlign w:val="superscript"/>
                  </w:rPr>
                  <w:t>st</w:t>
                </w:r>
                <w:r w:rsidRPr="00B35177">
                  <w:rPr>
                    <w:rFonts w:ascii="Arial" w:hAnsi="Arial" w:cs="Arial"/>
                    <w:sz w:val="18"/>
                    <w:szCs w:val="18"/>
                    <w:u w:val="single"/>
                  </w:rPr>
                  <w:t xml:space="preserve"> Issue</w:t>
                </w:r>
              </w:p>
              <w:p w14:paraId="1DFF7002" w14:textId="77777777" w:rsidR="00D25F41" w:rsidRPr="00B35177" w:rsidRDefault="00D25F41" w:rsidP="00724080">
                <w:pPr>
                  <w:pStyle w:val="Footer"/>
                  <w:jc w:val="center"/>
                  <w:rPr>
                    <w:rFonts w:ascii="Arial" w:hAnsi="Arial" w:cs="Arial"/>
                    <w:sz w:val="18"/>
                    <w:szCs w:val="18"/>
                  </w:rPr>
                </w:pPr>
                <w:r>
                  <w:rPr>
                    <w:rFonts w:ascii="Arial" w:hAnsi="Arial" w:cs="Arial"/>
                    <w:sz w:val="18"/>
                    <w:szCs w:val="18"/>
                  </w:rPr>
                  <w:t>01/12/2016</w:t>
                </w:r>
              </w:p>
            </w:tc>
            <w:tc>
              <w:tcPr>
                <w:tcW w:w="1134" w:type="dxa"/>
                <w:vAlign w:val="center"/>
              </w:tcPr>
              <w:p w14:paraId="6B78C94D" w14:textId="77777777" w:rsidR="00D25F41" w:rsidRPr="00B35177" w:rsidRDefault="00D25F41" w:rsidP="00724080">
                <w:pPr>
                  <w:pStyle w:val="Footer"/>
                  <w:jc w:val="center"/>
                  <w:rPr>
                    <w:rFonts w:ascii="Arial" w:hAnsi="Arial" w:cs="Arial"/>
                    <w:sz w:val="18"/>
                    <w:szCs w:val="18"/>
                  </w:rPr>
                </w:pPr>
              </w:p>
            </w:tc>
            <w:tc>
              <w:tcPr>
                <w:tcW w:w="1134" w:type="dxa"/>
                <w:vAlign w:val="center"/>
              </w:tcPr>
              <w:p w14:paraId="13CF813E" w14:textId="77777777" w:rsidR="00D25F41" w:rsidRPr="00B35177" w:rsidRDefault="00D25F41" w:rsidP="00724080">
                <w:pPr>
                  <w:pStyle w:val="Footer"/>
                  <w:jc w:val="center"/>
                  <w:rPr>
                    <w:rFonts w:ascii="Arial" w:hAnsi="Arial" w:cs="Arial"/>
                    <w:sz w:val="18"/>
                    <w:szCs w:val="18"/>
                  </w:rPr>
                </w:pPr>
              </w:p>
            </w:tc>
            <w:tc>
              <w:tcPr>
                <w:tcW w:w="1276" w:type="dxa"/>
                <w:vMerge/>
                <w:shd w:val="clear" w:color="auto" w:fill="D9D9D9"/>
              </w:tcPr>
              <w:p w14:paraId="1A9DDB27" w14:textId="77777777" w:rsidR="00D25F41" w:rsidRPr="00B35177" w:rsidRDefault="00D25F41" w:rsidP="00724080">
                <w:pPr>
                  <w:pStyle w:val="Footer"/>
                  <w:jc w:val="center"/>
                  <w:rPr>
                    <w:rFonts w:ascii="Arial" w:hAnsi="Arial" w:cs="Arial"/>
                    <w:sz w:val="18"/>
                    <w:szCs w:val="18"/>
                  </w:rPr>
                </w:pPr>
              </w:p>
            </w:tc>
          </w:tr>
        </w:tbl>
        <w:p w14:paraId="080153A9" w14:textId="77777777" w:rsidR="00D25F41" w:rsidRPr="00A97CBF" w:rsidRDefault="00D25F41" w:rsidP="00724080">
          <w:pPr>
            <w:pStyle w:val="Footer"/>
            <w:jc w:val="center"/>
            <w:rPr>
              <w:rFonts w:ascii="Arial" w:hAnsi="Arial" w:cs="Arial"/>
              <w:b/>
              <w:sz w:val="18"/>
              <w:szCs w:val="18"/>
            </w:rPr>
          </w:pPr>
        </w:p>
      </w:tc>
      <w:tc>
        <w:tcPr>
          <w:tcW w:w="222" w:type="dxa"/>
          <w:shd w:val="clear" w:color="auto" w:fill="auto"/>
        </w:tcPr>
        <w:p w14:paraId="35F32302" w14:textId="77777777" w:rsidR="00D25F41" w:rsidRPr="005B76A9" w:rsidRDefault="00D25F41" w:rsidP="00724080">
          <w:pPr>
            <w:pStyle w:val="Footer"/>
            <w:jc w:val="right"/>
            <w:rPr>
              <w:rFonts w:ascii="Arial" w:hAnsi="Arial" w:cs="Arial"/>
              <w:i/>
              <w:sz w:val="18"/>
              <w:szCs w:val="18"/>
            </w:rPr>
          </w:pPr>
        </w:p>
      </w:tc>
    </w:tr>
  </w:tbl>
  <w:p w14:paraId="60541ACC" w14:textId="4456EB8E" w:rsidR="005B76A9" w:rsidRPr="005B76A9" w:rsidRDefault="00D25F41" w:rsidP="00D25F41">
    <w:pPr>
      <w:pStyle w:val="Footer"/>
      <w:jc w:val="center"/>
      <w:rPr>
        <w:rFonts w:ascii="Arial" w:hAnsi="Arial" w:cs="Arial"/>
        <w:i/>
        <w:sz w:val="18"/>
        <w:szCs w:val="18"/>
      </w:rPr>
    </w:pPr>
    <w:r w:rsidRPr="00AD3736">
      <w:rPr>
        <w:rFonts w:ascii="Arial" w:hAnsi="Arial" w:cs="Arial"/>
        <w:b/>
        <w:i/>
        <w:color w:val="FF0000"/>
        <w:sz w:val="18"/>
        <w:szCs w:val="18"/>
      </w:rPr>
      <w:t>ONCE PRINTED THIS DOCUMENT IS NOT 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7552" w14:textId="77777777" w:rsidR="00802C32" w:rsidRDefault="00802C32" w:rsidP="005B76A9">
      <w:r>
        <w:separator/>
      </w:r>
    </w:p>
  </w:footnote>
  <w:footnote w:type="continuationSeparator" w:id="0">
    <w:p w14:paraId="546B5674" w14:textId="77777777" w:rsidR="00802C32" w:rsidRDefault="00802C32" w:rsidP="005B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34" w:type="dxa"/>
      <w:tblLayout w:type="fixed"/>
      <w:tblLook w:val="0000" w:firstRow="0" w:lastRow="0" w:firstColumn="0" w:lastColumn="0" w:noHBand="0" w:noVBand="0"/>
    </w:tblPr>
    <w:tblGrid>
      <w:gridCol w:w="2268"/>
      <w:gridCol w:w="5580"/>
      <w:gridCol w:w="1080"/>
      <w:gridCol w:w="900"/>
    </w:tblGrid>
    <w:tr w:rsidR="00A77DAF" w14:paraId="3AF46E3B" w14:textId="77777777" w:rsidTr="00882974">
      <w:trPr>
        <w:trHeight w:val="138"/>
      </w:trPr>
      <w:tc>
        <w:tcPr>
          <w:tcW w:w="2268" w:type="dxa"/>
          <w:vMerge w:val="restart"/>
        </w:tcPr>
        <w:p w14:paraId="19694161" w14:textId="1391A0BE" w:rsidR="00A77DAF" w:rsidRDefault="00A77DAF" w:rsidP="005B76A9">
          <w:pPr>
            <w:pStyle w:val="Header"/>
            <w:tabs>
              <w:tab w:val="clear" w:pos="4320"/>
              <w:tab w:val="clear" w:pos="8640"/>
            </w:tabs>
          </w:pPr>
        </w:p>
        <w:p w14:paraId="75FDEB05" w14:textId="7DFB679A" w:rsidR="00A77DAF" w:rsidRDefault="00D25F41" w:rsidP="005B76A9">
          <w:pPr>
            <w:pStyle w:val="Header"/>
            <w:rPr>
              <w:noProof/>
              <w:lang w:val="en-US"/>
            </w:rPr>
          </w:pPr>
          <w:r>
            <w:rPr>
              <w:noProof/>
              <w:lang w:eastAsia="en-AU"/>
            </w:rPr>
            <w:drawing>
              <wp:inline distT="0" distB="0" distL="0" distR="0" wp14:anchorId="30C2890A" wp14:editId="3210157B">
                <wp:extent cx="940223" cy="8856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lie SHS Logo.jpg"/>
                        <pic:cNvPicPr/>
                      </pic:nvPicPr>
                      <pic:blipFill>
                        <a:blip r:embed="rId1">
                          <a:extLst>
                            <a:ext uri="{28A0092B-C50C-407E-A947-70E740481C1C}">
                              <a14:useLocalDpi xmlns:a14="http://schemas.microsoft.com/office/drawing/2010/main" val="0"/>
                            </a:ext>
                          </a:extLst>
                        </a:blip>
                        <a:stretch>
                          <a:fillRect/>
                        </a:stretch>
                      </pic:blipFill>
                      <pic:spPr>
                        <a:xfrm>
                          <a:off x="0" y="0"/>
                          <a:ext cx="940223" cy="885697"/>
                        </a:xfrm>
                        <a:prstGeom prst="rect">
                          <a:avLst/>
                        </a:prstGeom>
                      </pic:spPr>
                    </pic:pic>
                  </a:graphicData>
                </a:graphic>
              </wp:inline>
            </w:drawing>
          </w:r>
        </w:p>
      </w:tc>
      <w:tc>
        <w:tcPr>
          <w:tcW w:w="5580" w:type="dxa"/>
          <w:shd w:val="clear" w:color="auto" w:fill="auto"/>
        </w:tcPr>
        <w:p w14:paraId="292E1548" w14:textId="77777777" w:rsidR="00A77DAF" w:rsidRDefault="00A77DAF" w:rsidP="005B76A9">
          <w:pPr>
            <w:pStyle w:val="Header"/>
            <w:tabs>
              <w:tab w:val="clear" w:pos="4320"/>
              <w:tab w:val="clear" w:pos="8640"/>
            </w:tabs>
            <w:jc w:val="center"/>
            <w:rPr>
              <w:rFonts w:ascii="Arial" w:hAnsi="Arial" w:cs="Arial"/>
              <w:b/>
              <w:bCs/>
            </w:rPr>
          </w:pPr>
        </w:p>
      </w:tc>
      <w:tc>
        <w:tcPr>
          <w:tcW w:w="1080" w:type="dxa"/>
        </w:tcPr>
        <w:p w14:paraId="67F32560" w14:textId="77777777" w:rsidR="00A77DAF" w:rsidRDefault="00A77DAF" w:rsidP="005B76A9">
          <w:pPr>
            <w:pStyle w:val="Header"/>
            <w:tabs>
              <w:tab w:val="clear" w:pos="4320"/>
              <w:tab w:val="clear" w:pos="8640"/>
            </w:tabs>
            <w:spacing w:before="120"/>
            <w:rPr>
              <w:rFonts w:ascii="Arial" w:hAnsi="Arial" w:cs="Arial"/>
              <w:sz w:val="18"/>
            </w:rPr>
          </w:pPr>
        </w:p>
      </w:tc>
      <w:tc>
        <w:tcPr>
          <w:tcW w:w="900" w:type="dxa"/>
        </w:tcPr>
        <w:p w14:paraId="75EDB2E2" w14:textId="77777777" w:rsidR="00A77DAF" w:rsidRDefault="00A77DAF" w:rsidP="005B76A9">
          <w:pPr>
            <w:pStyle w:val="Header"/>
            <w:tabs>
              <w:tab w:val="clear" w:pos="4320"/>
              <w:tab w:val="clear" w:pos="8640"/>
            </w:tabs>
            <w:spacing w:before="120"/>
            <w:rPr>
              <w:rFonts w:ascii="Arial" w:hAnsi="Arial" w:cs="Arial"/>
              <w:sz w:val="18"/>
            </w:rPr>
          </w:pPr>
        </w:p>
      </w:tc>
    </w:tr>
    <w:tr w:rsidR="00D25F41" w14:paraId="6471781E" w14:textId="3DE4EF15" w:rsidTr="00882974">
      <w:trPr>
        <w:gridAfter w:val="2"/>
        <w:wAfter w:w="1980" w:type="dxa"/>
        <w:trHeight w:val="360"/>
      </w:trPr>
      <w:tc>
        <w:tcPr>
          <w:tcW w:w="2268" w:type="dxa"/>
          <w:vMerge/>
        </w:tcPr>
        <w:p w14:paraId="4E359716" w14:textId="77777777" w:rsidR="00D25F41" w:rsidRDefault="00D25F41" w:rsidP="005B76A9">
          <w:pPr>
            <w:pStyle w:val="Header"/>
            <w:tabs>
              <w:tab w:val="clear" w:pos="4320"/>
              <w:tab w:val="clear" w:pos="8640"/>
            </w:tabs>
          </w:pPr>
        </w:p>
      </w:tc>
      <w:tc>
        <w:tcPr>
          <w:tcW w:w="5580" w:type="dxa"/>
          <w:vMerge w:val="restart"/>
        </w:tcPr>
        <w:p w14:paraId="78F21608" w14:textId="77777777" w:rsidR="00D25F41" w:rsidRDefault="00D25F41" w:rsidP="005B76A9">
          <w:pPr>
            <w:pStyle w:val="Header"/>
            <w:tabs>
              <w:tab w:val="clear" w:pos="4320"/>
              <w:tab w:val="clear" w:pos="8640"/>
            </w:tabs>
            <w:jc w:val="center"/>
            <w:rPr>
              <w:rFonts w:ascii="Arial" w:hAnsi="Arial" w:cs="Arial"/>
              <w:b/>
              <w:bCs/>
            </w:rPr>
          </w:pPr>
        </w:p>
        <w:p w14:paraId="7A443873" w14:textId="09CCC834" w:rsidR="00D25F41" w:rsidRDefault="00D25F41" w:rsidP="005B76A9">
          <w:pPr>
            <w:pStyle w:val="Header"/>
            <w:tabs>
              <w:tab w:val="clear" w:pos="4320"/>
              <w:tab w:val="clear" w:pos="8640"/>
            </w:tabs>
            <w:jc w:val="center"/>
            <w:rPr>
              <w:rFonts w:ascii="Arial" w:hAnsi="Arial" w:cs="Arial"/>
              <w:b/>
              <w:bCs/>
              <w:sz w:val="32"/>
            </w:rPr>
          </w:pPr>
          <w:r>
            <w:rPr>
              <w:rFonts w:ascii="Arial" w:hAnsi="Arial" w:cs="Arial"/>
              <w:b/>
              <w:bCs/>
              <w:sz w:val="32"/>
            </w:rPr>
            <w:t>QUALITY RTO POLICY</w:t>
          </w:r>
        </w:p>
      </w:tc>
    </w:tr>
    <w:tr w:rsidR="00D25F41" w14:paraId="7FBC119C" w14:textId="77777777" w:rsidTr="00882974">
      <w:trPr>
        <w:gridAfter w:val="2"/>
        <w:wAfter w:w="1980" w:type="dxa"/>
        <w:trHeight w:val="347"/>
      </w:trPr>
      <w:tc>
        <w:tcPr>
          <w:tcW w:w="2268" w:type="dxa"/>
          <w:vMerge/>
        </w:tcPr>
        <w:p w14:paraId="7D6296DE" w14:textId="77777777" w:rsidR="00D25F41" w:rsidRDefault="00D25F41" w:rsidP="005B76A9">
          <w:pPr>
            <w:pStyle w:val="Header"/>
            <w:tabs>
              <w:tab w:val="clear" w:pos="4320"/>
              <w:tab w:val="clear" w:pos="8640"/>
            </w:tabs>
          </w:pPr>
        </w:p>
      </w:tc>
      <w:tc>
        <w:tcPr>
          <w:tcW w:w="5580" w:type="dxa"/>
          <w:vMerge/>
        </w:tcPr>
        <w:p w14:paraId="4A42B045" w14:textId="77777777" w:rsidR="00D25F41" w:rsidRDefault="00D25F41" w:rsidP="005B76A9">
          <w:pPr>
            <w:pStyle w:val="Header"/>
            <w:tabs>
              <w:tab w:val="clear" w:pos="4320"/>
              <w:tab w:val="clear" w:pos="8640"/>
            </w:tabs>
            <w:jc w:val="center"/>
            <w:rPr>
              <w:rFonts w:ascii="Arial" w:hAnsi="Arial" w:cs="Arial"/>
              <w:b/>
              <w:bCs/>
            </w:rPr>
          </w:pPr>
        </w:p>
      </w:tc>
    </w:tr>
    <w:tr w:rsidR="00D25F41" w14:paraId="5E732491" w14:textId="77777777" w:rsidTr="00882974">
      <w:trPr>
        <w:gridAfter w:val="2"/>
        <w:wAfter w:w="1980" w:type="dxa"/>
        <w:trHeight w:val="347"/>
      </w:trPr>
      <w:tc>
        <w:tcPr>
          <w:tcW w:w="2268" w:type="dxa"/>
          <w:vMerge/>
        </w:tcPr>
        <w:p w14:paraId="5AD88507" w14:textId="77777777" w:rsidR="00D25F41" w:rsidRDefault="00D25F41" w:rsidP="005B76A9">
          <w:pPr>
            <w:pStyle w:val="Header"/>
            <w:tabs>
              <w:tab w:val="clear" w:pos="4320"/>
              <w:tab w:val="clear" w:pos="8640"/>
            </w:tabs>
          </w:pPr>
        </w:p>
      </w:tc>
      <w:tc>
        <w:tcPr>
          <w:tcW w:w="5580" w:type="dxa"/>
          <w:vMerge/>
        </w:tcPr>
        <w:p w14:paraId="3F7438E2" w14:textId="77777777" w:rsidR="00D25F41" w:rsidRDefault="00D25F41" w:rsidP="005B76A9">
          <w:pPr>
            <w:pStyle w:val="Header"/>
            <w:tabs>
              <w:tab w:val="clear" w:pos="4320"/>
              <w:tab w:val="clear" w:pos="8640"/>
            </w:tabs>
            <w:jc w:val="center"/>
            <w:rPr>
              <w:rFonts w:ascii="Arial" w:hAnsi="Arial" w:cs="Arial"/>
              <w:b/>
              <w:bCs/>
            </w:rPr>
          </w:pPr>
        </w:p>
      </w:tc>
    </w:tr>
  </w:tbl>
  <w:p w14:paraId="39A9B83C" w14:textId="77777777" w:rsidR="005B76A9" w:rsidRDefault="005B7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F76"/>
    <w:multiLevelType w:val="hybridMultilevel"/>
    <w:tmpl w:val="18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73D7"/>
    <w:multiLevelType w:val="hybridMultilevel"/>
    <w:tmpl w:val="B0DEB5E0"/>
    <w:lvl w:ilvl="0" w:tplc="61E051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FB755E"/>
    <w:multiLevelType w:val="hybridMultilevel"/>
    <w:tmpl w:val="2DEC0822"/>
    <w:lvl w:ilvl="0" w:tplc="61E051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32"/>
    <w:rsid w:val="000C7148"/>
    <w:rsid w:val="001363F1"/>
    <w:rsid w:val="001D43BC"/>
    <w:rsid w:val="00324DF9"/>
    <w:rsid w:val="00451A04"/>
    <w:rsid w:val="00577BE2"/>
    <w:rsid w:val="005A35C5"/>
    <w:rsid w:val="005B76A9"/>
    <w:rsid w:val="00715405"/>
    <w:rsid w:val="007C3E47"/>
    <w:rsid w:val="00802C32"/>
    <w:rsid w:val="00882974"/>
    <w:rsid w:val="00A77DAF"/>
    <w:rsid w:val="00A97146"/>
    <w:rsid w:val="00CB5CB8"/>
    <w:rsid w:val="00D25F41"/>
    <w:rsid w:val="00E75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34AAA"/>
  <w14:defaultImageDpi w14:val="300"/>
  <w15:docId w15:val="{A9A6870C-5D89-4374-B0DF-9F423618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2C32"/>
    <w:rPr>
      <w:rFonts w:ascii="Calibri" w:eastAsia="Times New Roman" w:hAnsi="Calibri" w:cs="Times New Roman"/>
      <w:sz w:val="22"/>
      <w:szCs w:val="20"/>
    </w:rPr>
  </w:style>
  <w:style w:type="paragraph" w:styleId="Heading2">
    <w:name w:val="heading 2"/>
    <w:basedOn w:val="Normal"/>
    <w:next w:val="Normal"/>
    <w:link w:val="Heading2Char"/>
    <w:qFormat/>
    <w:rsid w:val="005B76A9"/>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6A9"/>
    <w:pPr>
      <w:tabs>
        <w:tab w:val="center" w:pos="4320"/>
        <w:tab w:val="right" w:pos="8640"/>
      </w:tabs>
    </w:pPr>
  </w:style>
  <w:style w:type="character" w:customStyle="1" w:styleId="HeaderChar">
    <w:name w:val="Header Char"/>
    <w:basedOn w:val="DefaultParagraphFont"/>
    <w:link w:val="Header"/>
    <w:uiPriority w:val="99"/>
    <w:rsid w:val="005B76A9"/>
  </w:style>
  <w:style w:type="paragraph" w:styleId="Footer">
    <w:name w:val="footer"/>
    <w:basedOn w:val="Normal"/>
    <w:link w:val="FooterChar"/>
    <w:unhideWhenUsed/>
    <w:rsid w:val="005B76A9"/>
    <w:pPr>
      <w:tabs>
        <w:tab w:val="center" w:pos="4320"/>
        <w:tab w:val="right" w:pos="8640"/>
      </w:tabs>
    </w:pPr>
  </w:style>
  <w:style w:type="character" w:customStyle="1" w:styleId="FooterChar">
    <w:name w:val="Footer Char"/>
    <w:basedOn w:val="DefaultParagraphFont"/>
    <w:link w:val="Footer"/>
    <w:rsid w:val="005B76A9"/>
  </w:style>
  <w:style w:type="character" w:customStyle="1" w:styleId="Heading2Char">
    <w:name w:val="Heading 2 Char"/>
    <w:basedOn w:val="DefaultParagraphFont"/>
    <w:link w:val="Heading2"/>
    <w:rsid w:val="005B76A9"/>
    <w:rPr>
      <w:rFonts w:ascii="Arial" w:eastAsia="Times New Roman" w:hAnsi="Arial" w:cs="Arial"/>
      <w:b/>
      <w:bCs/>
      <w:sz w:val="18"/>
    </w:rPr>
  </w:style>
  <w:style w:type="paragraph" w:styleId="BodyText2">
    <w:name w:val="Body Text 2"/>
    <w:basedOn w:val="Normal"/>
    <w:link w:val="BodyText2Char"/>
    <w:rsid w:val="005B76A9"/>
    <w:pPr>
      <w:jc w:val="center"/>
    </w:pPr>
    <w:rPr>
      <w:rFonts w:ascii="Arial" w:hAnsi="Arial" w:cs="Arial"/>
      <w:b/>
      <w:bCs/>
      <w:sz w:val="16"/>
    </w:rPr>
  </w:style>
  <w:style w:type="character" w:customStyle="1" w:styleId="BodyText2Char">
    <w:name w:val="Body Text 2 Char"/>
    <w:basedOn w:val="DefaultParagraphFont"/>
    <w:link w:val="BodyText2"/>
    <w:rsid w:val="005B76A9"/>
    <w:rPr>
      <w:rFonts w:ascii="Arial" w:eastAsia="Times New Roman" w:hAnsi="Arial" w:cs="Arial"/>
      <w:b/>
      <w:bCs/>
      <w:sz w:val="16"/>
    </w:rPr>
  </w:style>
  <w:style w:type="table" w:styleId="TableGrid">
    <w:name w:val="Table Grid"/>
    <w:basedOn w:val="TableNormal"/>
    <w:uiPriority w:val="59"/>
    <w:rsid w:val="005B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C32"/>
    <w:pPr>
      <w:ind w:left="720"/>
      <w:contextualSpacing/>
    </w:pPr>
    <w:rPr>
      <w:rFonts w:ascii="Times New Roman" w:hAnsi="Times New Roman"/>
      <w:sz w:val="24"/>
      <w:lang w:val="en-US" w:eastAsia="en-AU"/>
    </w:rPr>
  </w:style>
  <w:style w:type="paragraph" w:styleId="BalloonText">
    <w:name w:val="Balloon Text"/>
    <w:basedOn w:val="Normal"/>
    <w:link w:val="BalloonTextChar"/>
    <w:uiPriority w:val="99"/>
    <w:semiHidden/>
    <w:unhideWhenUsed/>
    <w:rsid w:val="00D25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F41"/>
    <w:rPr>
      <w:rFonts w:ascii="Lucida Grande" w:eastAsia="Times New Roman" w:hAnsi="Lucida Grande" w:cs="Lucida Grande"/>
      <w:sz w:val="18"/>
      <w:szCs w:val="18"/>
    </w:rPr>
  </w:style>
  <w:style w:type="character" w:styleId="PageNumber">
    <w:name w:val="page number"/>
    <w:basedOn w:val="DefaultParagraphFont"/>
    <w:rsid w:val="00D2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3713</Characters>
  <Application>Microsoft Office Word</Application>
  <DocSecurity>0</DocSecurity>
  <Lines>30</Lines>
  <Paragraphs>8</Paragraphs>
  <ScaleCrop>false</ScaleCrop>
  <Company>Compass Support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Oliver</dc:creator>
  <cp:keywords/>
  <dc:description/>
  <cp:lastModifiedBy>ROSS Stewart</cp:lastModifiedBy>
  <cp:revision>5</cp:revision>
  <cp:lastPrinted>2017-02-10T03:32:00Z</cp:lastPrinted>
  <dcterms:created xsi:type="dcterms:W3CDTF">2017-02-10T03:32:00Z</dcterms:created>
  <dcterms:modified xsi:type="dcterms:W3CDTF">2017-04-02T02:32:00Z</dcterms:modified>
</cp:coreProperties>
</file>